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30B0A" w:rsidTr="006C07E6">
        <w:tc>
          <w:tcPr>
            <w:tcW w:w="4785" w:type="dxa"/>
          </w:tcPr>
          <w:p w:rsidR="00230B0A" w:rsidRDefault="00230B0A" w:rsidP="006C07E6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230B0A" w:rsidRPr="009E3B87" w:rsidRDefault="00230B0A" w:rsidP="006C07E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230B0A" w:rsidRPr="009E3B87" w:rsidRDefault="00230B0A" w:rsidP="006C07E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230B0A" w:rsidRPr="009E3B87" w:rsidRDefault="00230B0A" w:rsidP="006C07E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230B0A" w:rsidRDefault="00230B0A" w:rsidP="00230B0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</w:tbl>
    <w:p w:rsidR="00230B0A" w:rsidRDefault="00230B0A" w:rsidP="00095D05">
      <w:pPr>
        <w:spacing w:after="48" w:line="240" w:lineRule="auto"/>
        <w:outlineLvl w:val="1"/>
        <w:rPr>
          <w:rFonts w:ascii="Arial" w:eastAsia="Times New Roman" w:hAnsi="Arial" w:cs="Arial"/>
          <w:color w:val="1A1E0B"/>
          <w:sz w:val="40"/>
          <w:szCs w:val="40"/>
        </w:rPr>
      </w:pPr>
    </w:p>
    <w:p w:rsidR="00095D05" w:rsidRPr="00230B0A" w:rsidRDefault="00095D05" w:rsidP="00230B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181910"/>
          <w:sz w:val="28"/>
          <w:szCs w:val="28"/>
        </w:rPr>
        <w:t> </w:t>
      </w:r>
      <w:r w:rsidRPr="00230B0A">
        <w:rPr>
          <w:rFonts w:ascii="Times New Roman" w:eastAsia="Times New Roman" w:hAnsi="Times New Roman" w:cs="Times New Roman"/>
          <w:b/>
          <w:bCs/>
          <w:color w:val="181910"/>
          <w:sz w:val="28"/>
          <w:szCs w:val="28"/>
        </w:rPr>
        <w:t>ПОЛОЖЕНИЕ</w:t>
      </w:r>
    </w:p>
    <w:p w:rsidR="00095D05" w:rsidRPr="00230B0A" w:rsidRDefault="00095D05" w:rsidP="00230B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семейном образовании </w:t>
      </w:r>
    </w:p>
    <w:p w:rsidR="00095D05" w:rsidRPr="00095D05" w:rsidRDefault="00095D05" w:rsidP="00230B0A">
      <w:pPr>
        <w:spacing w:after="0" w:line="240" w:lineRule="auto"/>
        <w:jc w:val="center"/>
        <w:rPr>
          <w:rFonts w:ascii="Arial" w:eastAsia="Times New Roman" w:hAnsi="Arial" w:cs="Arial"/>
          <w:color w:val="181910"/>
        </w:rPr>
      </w:pPr>
      <w:r w:rsidRPr="00095D05">
        <w:rPr>
          <w:rFonts w:ascii="Arial" w:eastAsia="Times New Roman" w:hAnsi="Arial" w:cs="Arial"/>
          <w:color w:val="181910"/>
        </w:rPr>
        <w:t> </w:t>
      </w:r>
    </w:p>
    <w:p w:rsidR="00095D05" w:rsidRPr="00095D05" w:rsidRDefault="00095D05" w:rsidP="00230B0A">
      <w:pPr>
        <w:spacing w:after="0" w:line="240" w:lineRule="auto"/>
        <w:ind w:firstLine="227"/>
        <w:rPr>
          <w:rFonts w:ascii="Arial" w:eastAsia="Times New Roman" w:hAnsi="Arial" w:cs="Arial"/>
          <w:color w:val="181910"/>
        </w:rPr>
      </w:pPr>
      <w:r w:rsidRPr="00095D05">
        <w:rPr>
          <w:rFonts w:ascii="Arial" w:eastAsia="Times New Roman" w:hAnsi="Arial" w:cs="Arial"/>
          <w:color w:val="181910"/>
        </w:rPr>
        <w:t> 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1.1. В соответствии с Законом Российской Федерации от 12 июля 1992 года № 3266-1 «Об образовании» граждане Российской Федерации имеют право на выбор общеобразовательного учреждения и формы получения образования.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С учетом потребностей и </w:t>
      </w:r>
      <w:proofErr w:type="gramStart"/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возможностей</w:t>
      </w:r>
      <w:proofErr w:type="gramEnd"/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общеобразовательные программы могут осваиваться в форме семейного образования.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1.3. Семейное образование является формой освоения ребенком общеобразовательных программ начального общего, основного общего, среднего (полного) общего образования в семье.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1.4. Для семейного образования, как и для других форм получения начального общего, основного общего, среднего (полного) общего образования, действует единый государственный стандарт.</w:t>
      </w:r>
    </w:p>
    <w:p w:rsidR="00095D05" w:rsidRPr="00230B0A" w:rsidRDefault="00095D05" w:rsidP="00230B0A">
      <w:pPr>
        <w:spacing w:after="0" w:line="240" w:lineRule="auto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Общеобразовательное учреждение осуществляет текущий контроль за освоением общеобразовательных программ обучающимися в форме семейного образования.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1.5. Настоящее положение определяет порядок организации семейного образования в М</w:t>
      </w:r>
      <w:r w:rsidR="00230B0A"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У СОШ №</w:t>
      </w:r>
      <w:r w:rsidR="00230B0A"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г. </w:t>
      </w:r>
      <w:r w:rsid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230B0A"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риморско-Ахтарска</w:t>
      </w: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95D05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Arial" w:eastAsia="Times New Roman" w:hAnsi="Arial" w:cs="Arial"/>
          <w:color w:val="181910"/>
          <w:sz w:val="28"/>
          <w:szCs w:val="28"/>
        </w:rPr>
        <w:t> </w:t>
      </w:r>
    </w:p>
    <w:p w:rsidR="00785D00" w:rsidRPr="00230B0A" w:rsidRDefault="00785D00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Организация семейного образования.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Arial" w:eastAsia="Times New Roman" w:hAnsi="Arial" w:cs="Arial"/>
          <w:color w:val="181910"/>
          <w:sz w:val="28"/>
          <w:szCs w:val="28"/>
        </w:rPr>
        <w:t> </w:t>
      </w: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2.1. Право дать ребенку образование в семье предоставляется всем родителям (и иным законным представителям).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2.2. Общеобразовательное учреждение осуществляет прием детей, желающих получить образование в семье, на общих основаниях по заявлению родителей (и иных законных представителей) с указанием выбора формы получения образования.</w:t>
      </w:r>
    </w:p>
    <w:p w:rsidR="00095D05" w:rsidRPr="00230B0A" w:rsidRDefault="00095D05" w:rsidP="00230B0A">
      <w:pPr>
        <w:spacing w:after="0" w:line="240" w:lineRule="auto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В приказе о зачислении ребенка в общеобразовательное учреждение указывается форма получения образования. Приказ хранится в личном деле обучающегося. Личное дело обучающегося и результаты промежуточной и итоговой аттестации сохраняются в общеобразовательном учреждении в течение всего срока обучения.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Обучающиеся могут перейти на семейную форму получения образования по заявлению родителей (и иных законных представителей) на </w:t>
      </w: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любой ступени общего образования: начального общего, основного общего и среднего (полного) общего.</w:t>
      </w:r>
    </w:p>
    <w:p w:rsidR="00095D05" w:rsidRPr="00230B0A" w:rsidRDefault="00095D05" w:rsidP="00230B0A">
      <w:pPr>
        <w:spacing w:after="0" w:line="240" w:lineRule="auto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Обучающиеся, получающие образование в семье, вправе на любом этапе обучения по решению родителей (и иных законных представителей) продолжить образование в другой форме.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2.4. Перевод на другую форму получения образования осуществляется на основании приказа руководителя общеобразовательного учреждения.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об изменении формы получения образования хранится в личном деле обучающегося.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2.5. Отношения между общеобразовательным учреждением и родителями (и иными законными представителями) при организации семейного образования регулируются договором, который не может ограничивать права сторон по сравнению с действующим законодательством.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2.6. Для осуществления семейного образования родители (и иные законные представители) могут:</w:t>
      </w:r>
    </w:p>
    <w:p w:rsidR="00095D05" w:rsidRPr="00230B0A" w:rsidRDefault="00095D05" w:rsidP="00230B0A">
      <w:pPr>
        <w:spacing w:after="0" w:line="240" w:lineRule="auto"/>
        <w:ind w:firstLine="993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пригласить преподавателя самостоятельно;</w:t>
      </w:r>
    </w:p>
    <w:p w:rsidR="00095D05" w:rsidRPr="00230B0A" w:rsidRDefault="00095D05" w:rsidP="00230B0A">
      <w:pPr>
        <w:spacing w:after="0" w:line="240" w:lineRule="auto"/>
        <w:ind w:firstLine="993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- обратиться за помощью в общеобразовательное учреждение;</w:t>
      </w:r>
    </w:p>
    <w:p w:rsidR="00095D05" w:rsidRPr="00230B0A" w:rsidRDefault="00095D05" w:rsidP="00230B0A">
      <w:pPr>
        <w:spacing w:after="0" w:line="240" w:lineRule="auto"/>
        <w:ind w:firstLine="993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- обучать самостоятельно.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Родители (и иные законные представители) информируют общеобразовательное учреждение о приглашенных ими преподавателях и определяют совместно с администрацией общеобразовательного учреждения возможность их участия в промежуточной и итоговой аттестации.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2.7. Общеобразовательное учрежд</w:t>
      </w:r>
      <w:r w:rsidR="00785D00">
        <w:rPr>
          <w:rFonts w:ascii="Times New Roman" w:eastAsia="Times New Roman" w:hAnsi="Times New Roman" w:cs="Times New Roman"/>
          <w:color w:val="000000"/>
          <w:sz w:val="28"/>
          <w:szCs w:val="28"/>
        </w:rPr>
        <w:t>ение в соответствии с договором</w:t>
      </w: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95D05" w:rsidRPr="00230B0A" w:rsidRDefault="00095D05" w:rsidP="00825615">
      <w:pPr>
        <w:spacing w:after="0" w:line="240" w:lineRule="auto"/>
        <w:ind w:left="993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- бесплатно предоставляет обучающемуся на время обучения учебники и другую литературу, имеющуюся в библиотеке общеобразовательного учреждения;</w:t>
      </w:r>
    </w:p>
    <w:p w:rsidR="00095D05" w:rsidRPr="00230B0A" w:rsidRDefault="00095D05" w:rsidP="00825615">
      <w:pPr>
        <w:spacing w:after="0" w:line="240" w:lineRule="auto"/>
        <w:ind w:left="993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обеспечивает обучающемуся методическую и консультативную помощь, необходимую для освоения общеобразовательных программ;</w:t>
      </w:r>
    </w:p>
    <w:p w:rsidR="00095D05" w:rsidRPr="00230B0A" w:rsidRDefault="00095D05" w:rsidP="00825615">
      <w:pPr>
        <w:spacing w:after="0" w:line="240" w:lineRule="auto"/>
        <w:ind w:left="993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осуществляет промежуточную и государственную (итоговую) аттестации обучающегося.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2.8. Общеобразовательное учреждение вправе расторгнуть договор при условии не освоения обучающимся общеобразовательных программ начального общего, основного общего, среднего (полного) общего образования. В случае расторжения договора обучающемуся предоставляется возможность продолжить по желанию родителей (и иных законных представителей) обучение в другой форме в данном общеобразовательном учреждении. По решению органа управления общеобразовательного учреждения и с согласия родителей (и иных законных представителей) обучающийся может быть переведен в школу компенсирующего обучения или оставлен на повторный курс обучения.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2.9. Родители (и иные законные представители) совместно с общеобразовательным учреждением несут ответственность за выполнение общеобразовательных программ в соответствии с государственными образовательными стандартами.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Arial" w:eastAsia="Times New Roman" w:hAnsi="Arial" w:cs="Arial"/>
          <w:color w:val="181910"/>
          <w:sz w:val="28"/>
          <w:szCs w:val="28"/>
        </w:rPr>
        <w:lastRenderedPageBreak/>
        <w:t> </w:t>
      </w:r>
      <w:r w:rsidRPr="00230B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Аттестация обучающегося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Arial" w:eastAsia="Times New Roman" w:hAnsi="Arial" w:cs="Arial"/>
          <w:color w:val="181910"/>
          <w:sz w:val="28"/>
          <w:szCs w:val="28"/>
        </w:rPr>
        <w:t> </w:t>
      </w: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3.1. Порядок проведения промежуточной аттестации обучающегося в форме семейного образования определяется общеобразовательным учреждением самостоятельно, отражается в его уставе (локальном акте) и в договоре между общеобразовательным учреждением и родителями (и иными законными представителями).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Перевод обучающегося в последующий класс производится по решению </w:t>
      </w:r>
      <w:r w:rsidR="00785D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педагогического совета МБОУ СОШ № 3 </w:t>
      </w: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результатами промежуточной аттестации.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3.3. Освоение обучающимся общеобразовательных программ основного общего и среднего (полного) общего образования завершается обязательной государственной (итоговой) аттестацией.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3.4. Государственная (итоговая) аттестация выпускников 9 и 11 классов, получающих образование в семье, проводится общеобразовательным учреждением в соответствии с Положением о государственной (итоговой) аттестации выпускников 9 и 11 кл</w:t>
      </w:r>
      <w:r w:rsidR="00785D00">
        <w:rPr>
          <w:rFonts w:ascii="Times New Roman" w:eastAsia="Times New Roman" w:hAnsi="Times New Roman" w:cs="Times New Roman"/>
          <w:color w:val="000000"/>
          <w:sz w:val="28"/>
          <w:szCs w:val="28"/>
        </w:rPr>
        <w:t>ассов</w:t>
      </w: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общеобразовательных учреждений Российской Федерации, утверждённым федеральным органом управления образованием.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3.5. Выпускникам 9 и 11 классов, прошедшим государственную (итоговую) аттестацию, общеобразовательное учреждение, имеющее государственную аккредитацию, выдает документ государственного образца о соответствующем уровне образования.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3.6. Выпускники, обучающиеся в форме семейного образования, проявляющие способности и трудолюбие в учении могут быть награждены золотой или серебряными медалями «За особые успехи в учении», похвальной грамотой «За особые успехи в изучении отдельных предметов». Награждение производится в соответствии с Положением «Об итоговой аттестации выпускников государственных, муниципальных и негосударственных общеобразовательных учреждений в РФ».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Arial" w:eastAsia="Times New Roman" w:hAnsi="Arial" w:cs="Arial"/>
          <w:color w:val="181910"/>
          <w:sz w:val="28"/>
          <w:szCs w:val="28"/>
        </w:rPr>
        <w:t> </w:t>
      </w:r>
    </w:p>
    <w:p w:rsidR="00095D05" w:rsidRPr="00230B0A" w:rsidRDefault="00785D00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="00095D05" w:rsidRPr="00230B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Правовое положение педагогического работника, осуществляющего обучение детей в семье по договору с родителями (и иными законными представителями).</w:t>
      </w:r>
    </w:p>
    <w:p w:rsidR="00095D05" w:rsidRPr="00230B0A" w:rsidRDefault="00095D05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 w:rsidRPr="00230B0A">
        <w:rPr>
          <w:rFonts w:ascii="Arial" w:eastAsia="Times New Roman" w:hAnsi="Arial" w:cs="Arial"/>
          <w:color w:val="181910"/>
          <w:sz w:val="28"/>
          <w:szCs w:val="28"/>
        </w:rPr>
        <w:t> </w:t>
      </w:r>
    </w:p>
    <w:p w:rsidR="00095D05" w:rsidRPr="00230B0A" w:rsidRDefault="00785D00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95D05"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.1. Родители (и иные законные представители), осуществляющие образование ребенка в семье, могут заключать договор с учителем (преподавателем), приглашенным ими самостоятельно.</w:t>
      </w:r>
    </w:p>
    <w:p w:rsidR="00095D05" w:rsidRPr="00230B0A" w:rsidRDefault="00785D00" w:rsidP="00230B0A">
      <w:pPr>
        <w:spacing w:after="0" w:line="240" w:lineRule="auto"/>
        <w:ind w:firstLine="227"/>
        <w:jc w:val="both"/>
        <w:rPr>
          <w:rFonts w:ascii="Arial" w:eastAsia="Times New Roman" w:hAnsi="Arial" w:cs="Arial"/>
          <w:color w:val="1819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95D05" w:rsidRPr="00230B0A">
        <w:rPr>
          <w:rFonts w:ascii="Times New Roman" w:eastAsia="Times New Roman" w:hAnsi="Times New Roman" w:cs="Times New Roman"/>
          <w:color w:val="000000"/>
          <w:sz w:val="28"/>
          <w:szCs w:val="28"/>
        </w:rPr>
        <w:t>.2. Индивидуальная трудовая педагогическая деятельность, сопровождающаяся получением доходов, рассматривается как предпринимательская и подлежит регистрации в соответствии с законодательством Российской Федерации.</w:t>
      </w:r>
    </w:p>
    <w:p w:rsidR="00095D05" w:rsidRPr="00095D05" w:rsidRDefault="00095D05" w:rsidP="00095D05">
      <w:pPr>
        <w:spacing w:after="0" w:line="240" w:lineRule="auto"/>
        <w:ind w:firstLine="227"/>
        <w:rPr>
          <w:rFonts w:ascii="Arial" w:eastAsia="Times New Roman" w:hAnsi="Arial" w:cs="Arial"/>
          <w:color w:val="181910"/>
        </w:rPr>
      </w:pPr>
      <w:r w:rsidRPr="00095D05">
        <w:rPr>
          <w:rFonts w:ascii="Arial" w:eastAsia="Times New Roman" w:hAnsi="Arial" w:cs="Arial"/>
          <w:color w:val="181910"/>
        </w:rPr>
        <w:t> </w:t>
      </w:r>
    </w:p>
    <w:sectPr w:rsidR="00095D05" w:rsidRPr="00095D05" w:rsidSect="00B02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95D05"/>
    <w:rsid w:val="00095D05"/>
    <w:rsid w:val="00230B0A"/>
    <w:rsid w:val="00245542"/>
    <w:rsid w:val="00696999"/>
    <w:rsid w:val="00754EA4"/>
    <w:rsid w:val="00785D00"/>
    <w:rsid w:val="00825615"/>
    <w:rsid w:val="00B02DC4"/>
    <w:rsid w:val="00DA4B92"/>
    <w:rsid w:val="00FB1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DC4"/>
  </w:style>
  <w:style w:type="paragraph" w:styleId="2">
    <w:name w:val="heading 2"/>
    <w:basedOn w:val="a"/>
    <w:link w:val="20"/>
    <w:uiPriority w:val="9"/>
    <w:qFormat/>
    <w:rsid w:val="00095D05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94AB3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5D05"/>
    <w:rPr>
      <w:rFonts w:ascii="Arial" w:eastAsia="Times New Roman" w:hAnsi="Arial" w:cs="Arial"/>
      <w:color w:val="94AB3F"/>
      <w:sz w:val="40"/>
      <w:szCs w:val="40"/>
    </w:rPr>
  </w:style>
  <w:style w:type="paragraph" w:styleId="a3">
    <w:name w:val="Normal (Web)"/>
    <w:basedOn w:val="a"/>
    <w:uiPriority w:val="99"/>
    <w:semiHidden/>
    <w:unhideWhenUsed/>
    <w:rsid w:val="00095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left">
    <w:name w:val="rteleft"/>
    <w:basedOn w:val="a"/>
    <w:rsid w:val="00095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center">
    <w:name w:val="rtecenter"/>
    <w:basedOn w:val="a"/>
    <w:rsid w:val="00095D0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30B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81382">
              <w:marLeft w:val="0"/>
              <w:marRight w:val="0"/>
              <w:marTop w:val="3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43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23086">
                      <w:marLeft w:val="0"/>
                      <w:marRight w:val="0"/>
                      <w:marTop w:val="0"/>
                      <w:marBottom w:val="3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7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518662">
                              <w:marLeft w:val="167"/>
                              <w:marRight w:val="167"/>
                              <w:marTop w:val="167"/>
                              <w:marBottom w:val="1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8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586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913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974685">
                                              <w:marLeft w:val="167"/>
                                              <w:marRight w:val="167"/>
                                              <w:marTop w:val="167"/>
                                              <w:marBottom w:val="16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1302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020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861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6434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Дети стельца</dc:creator>
  <cp:keywords/>
  <dc:description/>
  <cp:lastModifiedBy>OWNER</cp:lastModifiedBy>
  <cp:revision>5</cp:revision>
  <cp:lastPrinted>2012-04-06T11:32:00Z</cp:lastPrinted>
  <dcterms:created xsi:type="dcterms:W3CDTF">2012-04-06T11:31:00Z</dcterms:created>
  <dcterms:modified xsi:type="dcterms:W3CDTF">2012-04-06T11:45:00Z</dcterms:modified>
</cp:coreProperties>
</file>